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06D" w14:textId="140A5ADA" w:rsidR="00B67DFA" w:rsidRPr="000665F1" w:rsidRDefault="00BE061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Bertrand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5713B833" w14:textId="70D681BF" w:rsidR="00C35328" w:rsidRDefault="0023796E" w:rsidP="008272D2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991705">
        <w:rPr>
          <w:rStyle w:val="Strong"/>
        </w:rPr>
        <w:t>January 8</w:t>
      </w:r>
      <w:r w:rsidR="000665F1">
        <w:rPr>
          <w:rStyle w:val="Strong"/>
        </w:rPr>
        <w:t>, 202</w:t>
      </w:r>
      <w:r w:rsidR="00991705">
        <w:rPr>
          <w:rStyle w:val="Strong"/>
        </w:rPr>
        <w:t>4</w:t>
      </w:r>
      <w:r w:rsidR="000665F1">
        <w:rPr>
          <w:rStyle w:val="Strong"/>
        </w:rPr>
        <w:t xml:space="preserve">, </w:t>
      </w:r>
      <w:r w:rsidR="00BE061E">
        <w:rPr>
          <w:rStyle w:val="Strong"/>
        </w:rPr>
        <w:t>2 PM</w:t>
      </w:r>
    </w:p>
    <w:p w14:paraId="69E1305F" w14:textId="76322093" w:rsidR="000665F1" w:rsidRDefault="00991705" w:rsidP="00991705">
      <w:pPr>
        <w:rPr>
          <w:rStyle w:val="Strong"/>
          <w:b w:val="0"/>
          <w:bCs w:val="0"/>
        </w:rPr>
      </w:pPr>
      <w:hyperlink r:id="rId5" w:tgtFrame="_blank" w:history="1">
        <w:r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https://us06web.zoom.us/j/82517104619?pwd=rsXvtDzgYGENpKGllbHCBwLbPbdB15.1</w:t>
        </w:r>
      </w:hyperlink>
      <w:r w:rsidR="0087099A">
        <w:t xml:space="preserve"> </w:t>
      </w:r>
      <w:r w:rsidR="005A621E">
        <w:t xml:space="preserve"> </w:t>
      </w:r>
      <w:r w:rsidR="0087099A">
        <w:t xml:space="preserve">  </w:t>
      </w:r>
    </w:p>
    <w:p w14:paraId="0E9131E6" w14:textId="60869B92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3E801252" w:rsidR="000665F1" w:rsidRPr="000665F1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991705">
        <w:rPr>
          <w:rStyle w:val="Strong"/>
          <w:b w:val="0"/>
          <w:bCs w:val="0"/>
        </w:rPr>
        <w:t>Dec</w:t>
      </w:r>
      <w:r w:rsidR="000A6289">
        <w:rPr>
          <w:rStyle w:val="Strong"/>
          <w:b w:val="0"/>
          <w:bCs w:val="0"/>
        </w:rPr>
        <w:t xml:space="preserve"> 11</w:t>
      </w:r>
      <w:r>
        <w:rPr>
          <w:rStyle w:val="Strong"/>
          <w:b w:val="0"/>
          <w:bCs w:val="0"/>
        </w:rPr>
        <w:t xml:space="preserve"> minutes</w:t>
      </w:r>
    </w:p>
    <w:p w14:paraId="28640E2E" w14:textId="2B767E17" w:rsidR="0023796E" w:rsidRPr="0036345E" w:rsidRDefault="000665F1" w:rsidP="0093001A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b/>
          <w:bCs/>
        </w:rPr>
      </w:pPr>
      <w:r>
        <w:rPr>
          <w:rStyle w:val="Strong"/>
          <w:b w:val="0"/>
          <w:bCs w:val="0"/>
        </w:rPr>
        <w:t>Financial report</w:t>
      </w:r>
      <w:r w:rsidR="00CE38AB">
        <w:rPr>
          <w:rStyle w:val="Strong"/>
          <w:b w:val="0"/>
          <w:bCs w:val="0"/>
        </w:rPr>
        <w:t xml:space="preserve"> &amp; voucher</w:t>
      </w:r>
      <w:r w:rsidR="0023796E">
        <w:rPr>
          <w:rStyle w:val="Strong"/>
          <w:b w:val="0"/>
          <w:bCs w:val="0"/>
        </w:rPr>
        <w:br/>
      </w:r>
      <w:proofErr w:type="spellStart"/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>Voucher</w:t>
      </w:r>
      <w:proofErr w:type="spellEnd"/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166BECA2" w14:textId="3FF3D86D" w:rsidR="00CE38AB" w:rsidRPr="00991705" w:rsidRDefault="00BE061E" w:rsidP="00991705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B</w:t>
      </w:r>
      <w:r w:rsidR="00991705">
        <w:rPr>
          <w:rFonts w:ascii="Avenir Book" w:hAnsi="Avenir Book"/>
          <w:color w:val="595959" w:themeColor="text1" w:themeTint="A6"/>
          <w:sz w:val="20"/>
          <w:szCs w:val="20"/>
        </w:rPr>
        <w:t>0124</w:t>
      </w:r>
      <w:r w:rsidR="00C34C91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991705">
        <w:rPr>
          <w:rFonts w:ascii="Avenir Book" w:hAnsi="Avenir Book"/>
          <w:color w:val="595959" w:themeColor="text1" w:themeTint="A6"/>
          <w:sz w:val="20"/>
          <w:szCs w:val="20"/>
        </w:rPr>
        <w:t>Cowling &amp; Co</w:t>
      </w:r>
      <w:r w:rsidR="0023796E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991705">
        <w:rPr>
          <w:rFonts w:ascii="Avenir Book" w:hAnsi="Avenir Book"/>
          <w:color w:val="595959" w:themeColor="text1" w:themeTint="A6"/>
          <w:sz w:val="20"/>
          <w:szCs w:val="20"/>
        </w:rPr>
        <w:t xml:space="preserve">Nov FEMA project </w:t>
      </w:r>
      <w:proofErr w:type="spellStart"/>
      <w:r w:rsidR="00991705">
        <w:rPr>
          <w:rFonts w:ascii="Avenir Book" w:hAnsi="Avenir Book"/>
          <w:color w:val="595959" w:themeColor="text1" w:themeTint="A6"/>
          <w:sz w:val="20"/>
          <w:szCs w:val="20"/>
        </w:rPr>
        <w:t>mngmnt</w:t>
      </w:r>
      <w:proofErr w:type="spellEnd"/>
      <w:r w:rsidR="00BA63A7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23796E" w:rsidRPr="000D1376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 w:rsidR="00991705">
        <w:rPr>
          <w:rFonts w:ascii="Avenir Book" w:hAnsi="Avenir Book"/>
          <w:color w:val="595959" w:themeColor="text1" w:themeTint="A6"/>
          <w:sz w:val="20"/>
          <w:szCs w:val="20"/>
        </w:rPr>
        <w:t>2,436.00</w:t>
      </w:r>
      <w:r w:rsidR="00CE38AB" w:rsidRPr="00991705">
        <w:rPr>
          <w:rFonts w:ascii="Avenir Book" w:hAnsi="Avenir Book"/>
          <w:color w:val="595959" w:themeColor="text1" w:themeTint="A6"/>
          <w:sz w:val="20"/>
          <w:szCs w:val="20"/>
        </w:rPr>
        <w:tab/>
      </w:r>
    </w:p>
    <w:p w14:paraId="719C9412" w14:textId="73AC91DC" w:rsidR="0023796E" w:rsidRPr="003B7702" w:rsidRDefault="0023796E" w:rsidP="0093001A">
      <w:pPr>
        <w:pStyle w:val="ListParagraph"/>
        <w:tabs>
          <w:tab w:val="left" w:pos="2700"/>
          <w:tab w:val="left" w:pos="4860"/>
          <w:tab w:val="left" w:pos="792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991705">
        <w:rPr>
          <w:rFonts w:ascii="Avenir Book" w:hAnsi="Avenir Book"/>
          <w:color w:val="595959" w:themeColor="text1" w:themeTint="A6"/>
          <w:sz w:val="20"/>
          <w:szCs w:val="20"/>
        </w:rPr>
        <w:t>2,436.00</w:t>
      </w:r>
    </w:p>
    <w:p w14:paraId="246D3698" w14:textId="77777777" w:rsidR="00CE38AB" w:rsidRDefault="00CE38AB" w:rsidP="00CE38AB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6634B06A" w14:textId="3A90922E" w:rsidR="00CE38AB" w:rsidRPr="00CE38AB" w:rsidRDefault="00991705" w:rsidP="00CE38AB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Vern &amp; Pete to sign oath of office &amp; per diem waiver.</w:t>
      </w:r>
    </w:p>
    <w:p w14:paraId="1C6E7AA5" w14:textId="0E1F6A10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00B78162" w14:textId="6DDCDD0A" w:rsidR="006F6545" w:rsidRPr="00991705" w:rsidRDefault="001D01B9" w:rsidP="000A6289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53D4B46D" w14:textId="5E2A3AC2" w:rsidR="00991705" w:rsidRPr="0093001A" w:rsidRDefault="00991705" w:rsidP="00991705">
      <w:pPr>
        <w:pStyle w:val="ListParagraph"/>
        <w:numPr>
          <w:ilvl w:val="2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Draft claims form comment period</w:t>
      </w:r>
    </w:p>
    <w:p w14:paraId="53627425" w14:textId="4D18CCF5" w:rsidR="001D01B9" w:rsidRPr="0093001A" w:rsidRDefault="00142DD0" w:rsidP="000A6289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5806E98E" w14:textId="118D8CDD" w:rsidR="00BE061E" w:rsidRDefault="00BE061E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FEMA Projects</w:t>
      </w:r>
    </w:p>
    <w:p w14:paraId="069B6943" w14:textId="10FE66A9" w:rsidR="00BE061E" w:rsidRPr="00BE061E" w:rsidRDefault="00BE061E" w:rsidP="00BE061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Sta</w:t>
      </w:r>
      <w:r w:rsidRPr="00BE061E">
        <w:rPr>
          <w:rStyle w:val="Strong"/>
          <w:b w:val="0"/>
          <w:bCs w:val="0"/>
        </w:rPr>
        <w:t>tus update</w:t>
      </w:r>
    </w:p>
    <w:p w14:paraId="621C2798" w14:textId="5A2E6B45" w:rsidR="00BE061E" w:rsidRPr="00B01743" w:rsidRDefault="00A45D51" w:rsidP="00A45D51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Local match funds</w:t>
      </w:r>
    </w:p>
    <w:p w14:paraId="565E531A" w14:textId="326E9996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48C54158" w:rsidR="00893B93" w:rsidRPr="00BE061E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B80E4D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407F4F59" w14:textId="700DA79D" w:rsidR="00BE061E" w:rsidRPr="00893B93" w:rsidRDefault="00BE061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CLASS update</w:t>
      </w:r>
    </w:p>
    <w:p w14:paraId="3122DA98" w14:textId="1ACAD7AC" w:rsidR="00C34C91" w:rsidRPr="00893B93" w:rsidRDefault="0023796E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maintenance</w:t>
      </w:r>
      <w:r w:rsidR="00BE061E">
        <w:rPr>
          <w:rStyle w:val="Strong"/>
          <w:b w:val="0"/>
          <w:bCs w:val="0"/>
        </w:rPr>
        <w:t xml:space="preserve"> &amp; beaver management</w:t>
      </w:r>
    </w:p>
    <w:p w14:paraId="51C77073" w14:textId="57D0FF20" w:rsidR="00893B93" w:rsidRPr="00991705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</w:t>
      </w:r>
    </w:p>
    <w:p w14:paraId="13B72237" w14:textId="61B2919A" w:rsidR="00991705" w:rsidRPr="0023796E" w:rsidRDefault="00991705" w:rsidP="00991705">
      <w:pPr>
        <w:pStyle w:val="ListParagraph"/>
        <w:numPr>
          <w:ilvl w:val="2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Feedback provided on SCC proposed Riparian Grant Program Guidelines</w:t>
      </w:r>
    </w:p>
    <w:p w14:paraId="34784D4B" w14:textId="312AC001" w:rsidR="00893B93" w:rsidRPr="000A6289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WCD update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8272D2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75B86075" w14:textId="2701221D" w:rsidR="008272D2" w:rsidRPr="0023796E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DNA testing</w:t>
      </w:r>
    </w:p>
    <w:p w14:paraId="718678D1" w14:textId="5888E9E7" w:rsidR="0023796E" w:rsidRPr="0023796E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17821784" w14:textId="450909A2" w:rsidR="0023796E" w:rsidRPr="008272D2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18CEFBC9" w14:textId="47F40E20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59FA0641" w:rsidR="008272D2" w:rsidRPr="00B01743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="00B01743">
        <w:rPr>
          <w:rStyle w:val="Strong"/>
          <w:b w:val="0"/>
          <w:bCs w:val="0"/>
          <w:u w:val="single"/>
        </w:rPr>
        <w:t>bertrand</w:t>
      </w:r>
      <w:r w:rsidRPr="008272D2">
        <w:rPr>
          <w:rStyle w:val="Strong"/>
          <w:b w:val="0"/>
          <w:bCs w:val="0"/>
          <w:u w:val="single"/>
        </w:rPr>
        <w:t>wid.com</w:t>
      </w:r>
      <w:r>
        <w:rPr>
          <w:rStyle w:val="Strong"/>
          <w:b w:val="0"/>
          <w:bCs w:val="0"/>
        </w:rPr>
        <w:t xml:space="preserve"> </w:t>
      </w:r>
    </w:p>
    <w:p w14:paraId="33E947ED" w14:textId="4A86E0F8" w:rsidR="00991705" w:rsidRDefault="00991705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Other Items from Directors</w:t>
      </w:r>
    </w:p>
    <w:p w14:paraId="2052D6A7" w14:textId="16F4BD36" w:rsidR="00991705" w:rsidRDefault="00991705" w:rsidP="00991705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None</w:t>
      </w:r>
    </w:p>
    <w:p w14:paraId="5090E812" w14:textId="3E64965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</w:p>
    <w:p w14:paraId="69A49487" w14:textId="09671476" w:rsidR="008272D2" w:rsidRPr="00BE061E" w:rsidRDefault="00991705" w:rsidP="00BE061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Feb 12</w:t>
      </w:r>
    </w:p>
    <w:sectPr w:rsidR="008272D2" w:rsidRPr="00BE061E" w:rsidSect="00BE061E"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0B40"/>
    <w:multiLevelType w:val="hybridMultilevel"/>
    <w:tmpl w:val="CF88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60785990">
      <w:start w:val="1"/>
      <w:numFmt w:val="lowerRoman"/>
      <w:lvlText w:val="%3."/>
      <w:lvlJc w:val="right"/>
      <w:pPr>
        <w:ind w:left="2160" w:hanging="180"/>
      </w:pPr>
      <w:rPr>
        <w:sz w:val="21"/>
        <w:szCs w:val="21"/>
      </w:rPr>
    </w:lvl>
    <w:lvl w:ilvl="3" w:tplc="2926E9CE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63BBD"/>
    <w:rsid w:val="000665F1"/>
    <w:rsid w:val="000A6289"/>
    <w:rsid w:val="00102A6B"/>
    <w:rsid w:val="00142DD0"/>
    <w:rsid w:val="001D01B9"/>
    <w:rsid w:val="0023796E"/>
    <w:rsid w:val="0031717F"/>
    <w:rsid w:val="003B7702"/>
    <w:rsid w:val="004025AB"/>
    <w:rsid w:val="004C4AC1"/>
    <w:rsid w:val="005467ED"/>
    <w:rsid w:val="005A621E"/>
    <w:rsid w:val="005B7D10"/>
    <w:rsid w:val="006560A2"/>
    <w:rsid w:val="006F6545"/>
    <w:rsid w:val="007279ED"/>
    <w:rsid w:val="007615B0"/>
    <w:rsid w:val="008272D2"/>
    <w:rsid w:val="00865B10"/>
    <w:rsid w:val="0087099A"/>
    <w:rsid w:val="00893B93"/>
    <w:rsid w:val="008D0458"/>
    <w:rsid w:val="0092212F"/>
    <w:rsid w:val="0093001A"/>
    <w:rsid w:val="00991705"/>
    <w:rsid w:val="00A45D51"/>
    <w:rsid w:val="00B01743"/>
    <w:rsid w:val="00B56113"/>
    <w:rsid w:val="00B67DFA"/>
    <w:rsid w:val="00B80E4D"/>
    <w:rsid w:val="00BA63A7"/>
    <w:rsid w:val="00BE061E"/>
    <w:rsid w:val="00C34C91"/>
    <w:rsid w:val="00C35328"/>
    <w:rsid w:val="00CE38AB"/>
    <w:rsid w:val="00D5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62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A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2517104619?pwd%3DrsXvtDzgYGENpKGllbHCBwLbPbdB15.1&amp;sa=D&amp;source=calendar&amp;usd=2&amp;usg=AOvVaw0sir5T48aicz8gSCA_gkmT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6FA6F-F590-47FE-AE9D-D3310EBFD716}"/>
</file>

<file path=customXml/itemProps2.xml><?xml version="1.0" encoding="utf-8"?>
<ds:datastoreItem xmlns:ds="http://schemas.openxmlformats.org/officeDocument/2006/customXml" ds:itemID="{525D943C-28EF-4BB5-9968-007BFD0B56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3</cp:revision>
  <cp:lastPrinted>2023-11-10T00:22:00Z</cp:lastPrinted>
  <dcterms:created xsi:type="dcterms:W3CDTF">2024-01-03T01:13:00Z</dcterms:created>
  <dcterms:modified xsi:type="dcterms:W3CDTF">2024-01-03T01:23:00Z</dcterms:modified>
</cp:coreProperties>
</file>